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317F" w14:textId="193D49DC" w:rsidR="006C6426" w:rsidRPr="000D3C4B" w:rsidRDefault="006C6426" w:rsidP="006C6426">
      <w:pPr>
        <w:pStyle w:val="a9"/>
        <w:rPr>
          <w:rFonts w:cs="Arial"/>
          <w:sz w:val="22"/>
          <w:szCs w:val="22"/>
        </w:rPr>
      </w:pPr>
      <w:r w:rsidRPr="000D3C4B">
        <w:rPr>
          <w:rFonts w:cs="Arial"/>
          <w:sz w:val="22"/>
          <w:szCs w:val="22"/>
        </w:rPr>
        <w:t>3GPP TSG RAN WG1 #11</w:t>
      </w:r>
      <w:r w:rsidR="00F07C07">
        <w:rPr>
          <w:rFonts w:cs="Arial"/>
          <w:sz w:val="22"/>
          <w:szCs w:val="22"/>
        </w:rPr>
        <w:t>4</w:t>
      </w:r>
      <w:r w:rsidR="00D252E0">
        <w:rPr>
          <w:rFonts w:cs="Arial"/>
          <w:sz w:val="22"/>
          <w:szCs w:val="22"/>
        </w:rPr>
        <w:t>bis</w:t>
      </w:r>
      <w:r w:rsidRPr="000D3C4B">
        <w:rPr>
          <w:rFonts w:cs="Arial"/>
          <w:sz w:val="22"/>
          <w:szCs w:val="22"/>
        </w:rPr>
        <w:tab/>
      </w:r>
      <w:r w:rsidRPr="000D3C4B">
        <w:rPr>
          <w:rFonts w:cs="Arial"/>
          <w:sz w:val="22"/>
          <w:szCs w:val="22"/>
        </w:rPr>
        <w:tab/>
      </w:r>
      <w:r w:rsidR="00BF7767" w:rsidRPr="00BF7767">
        <w:rPr>
          <w:rFonts w:cs="Arial"/>
          <w:sz w:val="22"/>
          <w:szCs w:val="22"/>
        </w:rPr>
        <w:t>R1-2309104</w:t>
      </w:r>
    </w:p>
    <w:p w14:paraId="19AAC97F" w14:textId="2E305EA0" w:rsidR="00A53EFD" w:rsidRPr="000D3C4B" w:rsidRDefault="00D252E0" w:rsidP="00A53EFD">
      <w:pPr>
        <w:pStyle w:val="a9"/>
        <w:rPr>
          <w:rFonts w:cs="Arial"/>
          <w:sz w:val="22"/>
          <w:szCs w:val="22"/>
        </w:rPr>
      </w:pPr>
      <w:r>
        <w:rPr>
          <w:rFonts w:cs="Arial"/>
          <w:bCs/>
          <w:sz w:val="22"/>
          <w:lang w:val="en-GB" w:eastAsia="ja-JP"/>
        </w:rPr>
        <w:t>Xiamen</w:t>
      </w:r>
      <w:r w:rsidR="00BF06A3" w:rsidRPr="0074596A">
        <w:rPr>
          <w:rFonts w:cs="Arial"/>
          <w:bCs/>
          <w:sz w:val="22"/>
          <w:lang w:val="en-GB" w:eastAsia="ja-JP"/>
        </w:rPr>
        <w:t xml:space="preserve">, </w:t>
      </w:r>
      <w:r>
        <w:rPr>
          <w:rFonts w:cs="Arial"/>
          <w:bCs/>
          <w:sz w:val="22"/>
          <w:lang w:val="en-GB" w:eastAsia="ja-JP"/>
        </w:rPr>
        <w:t>China</w:t>
      </w:r>
      <w:r w:rsidR="00BF06A3" w:rsidRPr="0074596A">
        <w:rPr>
          <w:rFonts w:cs="Arial"/>
          <w:bCs/>
          <w:sz w:val="22"/>
          <w:lang w:val="en-GB" w:eastAsia="ja-JP"/>
        </w:rPr>
        <w:t xml:space="preserve">, </w:t>
      </w:r>
      <w:r>
        <w:rPr>
          <w:rFonts w:cs="Arial"/>
          <w:bCs/>
          <w:sz w:val="22"/>
          <w:lang w:val="en-GB" w:eastAsia="ja-JP"/>
        </w:rPr>
        <w:t>October 9</w:t>
      </w:r>
      <w:r w:rsidR="00BF06A3" w:rsidRPr="0074596A">
        <w:rPr>
          <w:rFonts w:cs="Arial"/>
          <w:bCs/>
          <w:sz w:val="22"/>
          <w:vertAlign w:val="superscript"/>
          <w:lang w:val="en-GB" w:eastAsia="ja-JP"/>
        </w:rPr>
        <w:t>t</w:t>
      </w:r>
      <w:r>
        <w:rPr>
          <w:rFonts w:cs="Arial"/>
          <w:bCs/>
          <w:sz w:val="22"/>
          <w:vertAlign w:val="superscript"/>
          <w:lang w:val="en-GB" w:eastAsia="ja-JP"/>
        </w:rPr>
        <w:t>h</w:t>
      </w:r>
      <w:r w:rsidR="00BF06A3" w:rsidRPr="0074596A">
        <w:rPr>
          <w:rFonts w:cs="Arial"/>
          <w:bCs/>
          <w:sz w:val="22"/>
          <w:lang w:val="en-GB" w:eastAsia="ja-JP"/>
        </w:rPr>
        <w:t xml:space="preserve"> – </w:t>
      </w:r>
      <w:r>
        <w:rPr>
          <w:rFonts w:cs="Arial"/>
          <w:bCs/>
          <w:sz w:val="22"/>
          <w:lang w:val="en-GB" w:eastAsia="ja-JP"/>
        </w:rPr>
        <w:t>October</w:t>
      </w:r>
      <w:r w:rsidR="00BF06A3" w:rsidRPr="0074596A">
        <w:rPr>
          <w:rFonts w:cs="Arial"/>
          <w:bCs/>
          <w:sz w:val="22"/>
          <w:lang w:val="en-GB" w:eastAsia="ja-JP"/>
        </w:rPr>
        <w:t xml:space="preserve"> </w:t>
      </w:r>
      <w:r>
        <w:rPr>
          <w:rFonts w:cs="Arial"/>
          <w:bCs/>
          <w:sz w:val="22"/>
          <w:lang w:val="en-GB" w:eastAsia="ja-JP"/>
        </w:rPr>
        <w:t>13</w:t>
      </w:r>
      <w:r w:rsidR="00BF06A3" w:rsidRPr="0074596A">
        <w:rPr>
          <w:rFonts w:cs="Arial"/>
          <w:bCs/>
          <w:sz w:val="22"/>
          <w:vertAlign w:val="superscript"/>
          <w:lang w:val="en-GB" w:eastAsia="ja-JP"/>
        </w:rPr>
        <w:t>th</w:t>
      </w:r>
      <w:r w:rsidR="00BF06A3" w:rsidRPr="0074596A">
        <w:rPr>
          <w:rFonts w:cs="Arial"/>
          <w:bCs/>
          <w:sz w:val="22"/>
          <w:lang w:val="en-GB" w:eastAsia="ja-JP"/>
        </w:rPr>
        <w:t>, 2023</w:t>
      </w:r>
    </w:p>
    <w:p w14:paraId="0E71A8AC" w14:textId="77777777" w:rsidR="00427948" w:rsidRPr="000D3C4B" w:rsidRDefault="00427948" w:rsidP="00A53EFD">
      <w:pPr>
        <w:pStyle w:val="a9"/>
        <w:rPr>
          <w:rFonts w:cs="Arial"/>
          <w:sz w:val="22"/>
          <w:szCs w:val="22"/>
        </w:rPr>
      </w:pPr>
    </w:p>
    <w:p w14:paraId="0CE3084E" w14:textId="069F9584" w:rsidR="00A6074E" w:rsidRPr="000D3C4B" w:rsidRDefault="00A6074E">
      <w:pPr>
        <w:pStyle w:val="a9"/>
        <w:tabs>
          <w:tab w:val="clear" w:pos="4536"/>
          <w:tab w:val="left" w:pos="1800"/>
        </w:tabs>
        <w:ind w:left="1800" w:hanging="1800"/>
        <w:rPr>
          <w:rFonts w:cs="Arial"/>
          <w:sz w:val="22"/>
          <w:szCs w:val="22"/>
        </w:rPr>
      </w:pPr>
      <w:r w:rsidRPr="00A83E5A">
        <w:rPr>
          <w:rFonts w:cs="Arial"/>
          <w:sz w:val="22"/>
          <w:szCs w:val="22"/>
        </w:rPr>
        <w:t>Source:</w:t>
      </w:r>
      <w:r w:rsidRPr="00A83E5A">
        <w:rPr>
          <w:rFonts w:cs="Arial"/>
          <w:sz w:val="22"/>
          <w:szCs w:val="22"/>
        </w:rPr>
        <w:tab/>
      </w:r>
      <w:r w:rsidRPr="000D3C4B">
        <w:rPr>
          <w:rFonts w:cs="Arial"/>
          <w:sz w:val="22"/>
          <w:szCs w:val="22"/>
        </w:rPr>
        <w:t>vivo</w:t>
      </w:r>
    </w:p>
    <w:p w14:paraId="7CE15BCF" w14:textId="158DD11B"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DC3099" w:rsidRPr="00DC3099">
        <w:rPr>
          <w:rFonts w:cs="Arial"/>
          <w:sz w:val="22"/>
          <w:szCs w:val="22"/>
        </w:rPr>
        <w:t>Discussion on Rel-18 NCR UE features</w:t>
      </w:r>
    </w:p>
    <w:p w14:paraId="43734CCA" w14:textId="7D25714D"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0E3A7C">
        <w:rPr>
          <w:rFonts w:eastAsia="宋体" w:cs="Arial"/>
          <w:sz w:val="22"/>
          <w:szCs w:val="22"/>
          <w:lang w:eastAsia="zh-CN"/>
        </w:rPr>
        <w:t>8</w:t>
      </w:r>
      <w:r w:rsidR="00B708ED">
        <w:rPr>
          <w:rFonts w:eastAsia="宋体" w:cs="Arial"/>
          <w:sz w:val="22"/>
          <w:szCs w:val="22"/>
          <w:lang w:eastAsia="zh-CN"/>
        </w:rPr>
        <w:t>.1</w:t>
      </w:r>
      <w:r w:rsidR="000D3C4B">
        <w:rPr>
          <w:rFonts w:eastAsia="宋体" w:cs="Arial"/>
          <w:sz w:val="22"/>
          <w:szCs w:val="22"/>
          <w:lang w:eastAsia="zh-CN"/>
        </w:rPr>
        <w:t>6</w:t>
      </w:r>
      <w:r w:rsidR="00C05F3E">
        <w:rPr>
          <w:rFonts w:eastAsia="宋体" w:cs="Arial"/>
          <w:sz w:val="22"/>
          <w:szCs w:val="22"/>
          <w:lang w:eastAsia="zh-CN"/>
        </w:rPr>
        <w:t>.</w:t>
      </w:r>
      <w:r w:rsidR="007674ED">
        <w:rPr>
          <w:rFonts w:eastAsia="宋体" w:cs="Arial"/>
          <w:sz w:val="22"/>
          <w:szCs w:val="22"/>
          <w:lang w:eastAsia="zh-CN"/>
        </w:rPr>
        <w:t>11</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1A534C"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sz w:val="32"/>
          <w:szCs w:val="20"/>
          <w:lang w:val="en-GB"/>
        </w:rPr>
      </w:pPr>
      <w:bookmarkStart w:id="3" w:name="OLE_LINK14"/>
      <w:bookmarkStart w:id="4" w:name="OLE_LINK13"/>
      <w:r w:rsidRPr="001A534C">
        <w:rPr>
          <w:rFonts w:cs="Times New Roman"/>
          <w:b w:val="0"/>
          <w:sz w:val="32"/>
          <w:szCs w:val="20"/>
          <w:lang w:val="en-GB"/>
        </w:rPr>
        <w:t>Introduction</w:t>
      </w:r>
    </w:p>
    <w:p w14:paraId="496049C4" w14:textId="753166C9" w:rsidR="00427948" w:rsidRPr="001A534C" w:rsidRDefault="001A534C" w:rsidP="001E0AC5">
      <w:pPr>
        <w:pStyle w:val="a1"/>
        <w:spacing w:before="120"/>
        <w:rPr>
          <w:szCs w:val="20"/>
        </w:rPr>
      </w:pPr>
      <w:bookmarkStart w:id="5" w:name="_Ref16006416"/>
      <w:r w:rsidRPr="008A37E7">
        <w:rPr>
          <w:szCs w:val="20"/>
        </w:rPr>
        <w:t xml:space="preserve">In this contribution, we provide our view on </w:t>
      </w:r>
      <w:r>
        <w:rPr>
          <w:szCs w:val="20"/>
        </w:rPr>
        <w:t>the UE feature</w:t>
      </w:r>
      <w:r w:rsidR="002C34E5" w:rsidRPr="002C34E5">
        <w:rPr>
          <w:rFonts w:hint="eastAsia"/>
          <w:szCs w:val="20"/>
        </w:rPr>
        <w:t>s</w:t>
      </w:r>
      <w:r>
        <w:rPr>
          <w:szCs w:val="20"/>
        </w:rPr>
        <w:t xml:space="preserve"> for the NCR</w:t>
      </w:r>
      <w:r w:rsidR="000D3C4B">
        <w:rPr>
          <w:szCs w:val="20"/>
        </w:rPr>
        <w:t>.</w:t>
      </w:r>
    </w:p>
    <w:p w14:paraId="0C88366C" w14:textId="380DF5A3" w:rsidR="007125CB" w:rsidRPr="00757F49" w:rsidRDefault="007447D2" w:rsidP="00757F49">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 xml:space="preserve">Discussion </w:t>
      </w:r>
      <w:bookmarkStart w:id="6" w:name="_Ref115427046"/>
    </w:p>
    <w:p w14:paraId="067EB202" w14:textId="4E2A2CB8" w:rsidR="002E7102" w:rsidRDefault="002E7102" w:rsidP="0031711D">
      <w:pPr>
        <w:spacing w:after="240"/>
        <w:jc w:val="both"/>
        <w:rPr>
          <w:rFonts w:eastAsiaTheme="minorEastAsia"/>
          <w:szCs w:val="20"/>
          <w:lang w:eastAsia="zh-CN"/>
        </w:rPr>
      </w:pPr>
      <w:r>
        <w:rPr>
          <w:rFonts w:eastAsiaTheme="minorEastAsia"/>
          <w:szCs w:val="20"/>
          <w:lang w:eastAsia="zh-CN"/>
        </w:rPr>
        <w:t>One remaining issue on the NCR-</w:t>
      </w:r>
      <w:proofErr w:type="spellStart"/>
      <w:r>
        <w:rPr>
          <w:rFonts w:eastAsiaTheme="minorEastAsia"/>
          <w:szCs w:val="20"/>
          <w:lang w:eastAsia="zh-CN"/>
        </w:rPr>
        <w:t>Fwd</w:t>
      </w:r>
      <w:proofErr w:type="spellEnd"/>
      <w:r>
        <w:rPr>
          <w:rFonts w:eastAsiaTheme="minorEastAsia"/>
          <w:szCs w:val="20"/>
          <w:lang w:eastAsia="zh-CN"/>
        </w:rPr>
        <w:t xml:space="preserve"> feature is the candidate value for slot offset k in FG 43-3, the FFS point is whether to include value 0 as candidate value for slot offset k.</w:t>
      </w:r>
    </w:p>
    <w:p w14:paraId="28EE75F9" w14:textId="1871FA1B" w:rsidR="002E7102" w:rsidRPr="0031711D" w:rsidRDefault="002E7102" w:rsidP="0031711D">
      <w:pPr>
        <w:spacing w:after="240"/>
        <w:jc w:val="both"/>
        <w:rPr>
          <w:rFonts w:eastAsiaTheme="minorEastAsia"/>
          <w:szCs w:val="20"/>
          <w:lang w:eastAsia="zh-CN"/>
        </w:rPr>
      </w:pPr>
      <w:r w:rsidRPr="0031711D">
        <w:rPr>
          <w:rFonts w:eastAsiaTheme="minorEastAsia"/>
          <w:szCs w:val="20"/>
          <w:lang w:eastAsia="zh-CN"/>
        </w:rPr>
        <w:t>In our view, the slot offset k is used to ensure sufficient processing time for NCR to decode the AL beam indication DCI and perform the corresponding beam switching. T</w:t>
      </w:r>
      <w:r w:rsidR="0031711D" w:rsidRPr="0031711D">
        <w:rPr>
          <w:rFonts w:eastAsiaTheme="minorEastAsia"/>
          <w:szCs w:val="20"/>
          <w:lang w:eastAsia="zh-CN"/>
        </w:rPr>
        <w:t>herefore, t</w:t>
      </w:r>
      <w:r w:rsidRPr="0031711D">
        <w:rPr>
          <w:rFonts w:eastAsiaTheme="minorEastAsia"/>
          <w:szCs w:val="20"/>
          <w:lang w:eastAsia="zh-CN"/>
        </w:rPr>
        <w:t>he value of k should be larger than</w:t>
      </w:r>
      <w:r w:rsidR="0031711D" w:rsidRPr="0031711D">
        <w:rPr>
          <w:rFonts w:eastAsiaTheme="minorEastAsia"/>
          <w:szCs w:val="20"/>
          <w:lang w:eastAsia="zh-CN"/>
        </w:rPr>
        <w:t xml:space="preserve"> 0</w:t>
      </w:r>
      <w:r w:rsidRPr="0031711D">
        <w:rPr>
          <w:rFonts w:eastAsiaTheme="minorEastAsia"/>
          <w:szCs w:val="20"/>
          <w:lang w:eastAsia="zh-CN"/>
        </w:rPr>
        <w:t>.</w:t>
      </w:r>
      <w:r w:rsidR="0031711D" w:rsidRPr="0031711D">
        <w:rPr>
          <w:rFonts w:eastAsiaTheme="minorEastAsia"/>
          <w:szCs w:val="20"/>
          <w:lang w:eastAsia="zh-CN"/>
        </w:rPr>
        <w:t xml:space="preserve"> </w:t>
      </w:r>
    </w:p>
    <w:p w14:paraId="1476A422" w14:textId="631A027B" w:rsidR="0031711D" w:rsidRPr="00F305FE" w:rsidRDefault="0031711D" w:rsidP="0031711D">
      <w:pPr>
        <w:spacing w:after="240"/>
        <w:jc w:val="both"/>
        <w:rPr>
          <w:rFonts w:eastAsiaTheme="minorEastAsia"/>
          <w:b/>
          <w:szCs w:val="20"/>
          <w:lang w:eastAsia="zh-CN"/>
        </w:rPr>
      </w:pPr>
      <w:r w:rsidRPr="00F305FE">
        <w:rPr>
          <w:rFonts w:eastAsiaTheme="minorEastAsia"/>
          <w:b/>
          <w:szCs w:val="20"/>
          <w:lang w:eastAsia="zh-CN"/>
        </w:rPr>
        <w:t xml:space="preserve">Proposal </w:t>
      </w:r>
      <w:r>
        <w:rPr>
          <w:rFonts w:eastAsiaTheme="minorEastAsia"/>
          <w:b/>
          <w:szCs w:val="20"/>
          <w:lang w:eastAsia="zh-CN"/>
        </w:rPr>
        <w:t>1</w:t>
      </w:r>
      <w:r w:rsidRPr="00F305FE">
        <w:rPr>
          <w:rFonts w:eastAsiaTheme="minorEastAsia"/>
          <w:b/>
          <w:szCs w:val="20"/>
          <w:lang w:eastAsia="zh-CN"/>
        </w:rPr>
        <w:t>: For the FG</w:t>
      </w:r>
      <w:r>
        <w:rPr>
          <w:rFonts w:eastAsiaTheme="minorEastAsia"/>
          <w:b/>
          <w:szCs w:val="20"/>
          <w:lang w:eastAsia="zh-CN"/>
        </w:rPr>
        <w:t xml:space="preserve"> 43-3, candidate value for slot offset k should not include 0</w:t>
      </w:r>
      <w:r w:rsidRPr="00F305FE">
        <w:rPr>
          <w:rFonts w:eastAsiaTheme="minorEastAsia"/>
          <w:b/>
          <w:szCs w:val="20"/>
          <w:lang w:eastAsia="zh-CN"/>
        </w:rPr>
        <w:t>.</w:t>
      </w:r>
    </w:p>
    <w:bookmarkEnd w:id="6"/>
    <w:p w14:paraId="399A9412"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bookmarkEnd w:id="5"/>
    <w:p w14:paraId="5D903505" w14:textId="0CB35918" w:rsidR="00A6074E" w:rsidRDefault="00A6074E" w:rsidP="002A6F8C">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576D9C19" w14:textId="4359801C" w:rsidR="00FC3929" w:rsidRPr="00FC3929" w:rsidRDefault="00FC3929" w:rsidP="00FC3929">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w:t>
      </w:r>
    </w:p>
    <w:bookmarkEnd w:id="3"/>
    <w:bookmarkEnd w:id="4"/>
    <w:p w14:paraId="1B272CF8" w14:textId="77777777" w:rsidR="00D252E0" w:rsidRPr="00D252E0" w:rsidRDefault="00D252E0" w:rsidP="00D252E0">
      <w:pPr>
        <w:spacing w:after="240"/>
        <w:rPr>
          <w:rFonts w:eastAsiaTheme="minorEastAsia"/>
          <w:b/>
          <w:szCs w:val="20"/>
        </w:rPr>
      </w:pPr>
      <w:r w:rsidRPr="00D252E0">
        <w:rPr>
          <w:rFonts w:eastAsiaTheme="minorEastAsia"/>
          <w:b/>
          <w:szCs w:val="20"/>
        </w:rPr>
        <w:t>Proposal 1: For the FG 43-3, candidate value for slot offset k should not include 0.</w:t>
      </w:r>
    </w:p>
    <w:p w14:paraId="57CE4E03" w14:textId="77777777" w:rsidR="00DF06C7" w:rsidRPr="00F31005" w:rsidRDefault="00DF06C7" w:rsidP="00DF06C7">
      <w:pPr>
        <w:rPr>
          <w:rFonts w:eastAsia="宋体"/>
          <w:lang w:eastAsia="zh-CN"/>
        </w:rPr>
      </w:pPr>
    </w:p>
    <w:sectPr w:rsidR="00DF06C7" w:rsidRPr="00F31005" w:rsidSect="0002679C">
      <w:headerReference w:type="default" r:id="rId11"/>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C1EB0" w14:textId="77777777" w:rsidR="00D30161" w:rsidRDefault="00D30161">
      <w:r>
        <w:separator/>
      </w:r>
    </w:p>
  </w:endnote>
  <w:endnote w:type="continuationSeparator" w:id="0">
    <w:p w14:paraId="221DC5BF" w14:textId="77777777" w:rsidR="00D30161" w:rsidRDefault="00D3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FA194" w14:textId="77777777" w:rsidR="00D30161" w:rsidRDefault="00D30161">
      <w:r>
        <w:separator/>
      </w:r>
    </w:p>
  </w:footnote>
  <w:footnote w:type="continuationSeparator" w:id="0">
    <w:p w14:paraId="3C33D583" w14:textId="77777777" w:rsidR="00D30161" w:rsidRDefault="00D3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0F31B6" w:rsidRDefault="000F31B6">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0E8246B"/>
    <w:multiLevelType w:val="hybridMultilevel"/>
    <w:tmpl w:val="B426A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C0A0C"/>
    <w:multiLevelType w:val="hybridMultilevel"/>
    <w:tmpl w:val="354608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4433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2F3743D"/>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701A55"/>
    <w:multiLevelType w:val="hybridMultilevel"/>
    <w:tmpl w:val="CB3AF29A"/>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58E11BF"/>
    <w:multiLevelType w:val="hybridMultilevel"/>
    <w:tmpl w:val="D9A64928"/>
    <w:lvl w:ilvl="0" w:tplc="0409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ED18BC"/>
    <w:multiLevelType w:val="multilevel"/>
    <w:tmpl w:val="9388303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b w:val="0"/>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3"/>
  </w:num>
  <w:num w:numId="3">
    <w:abstractNumId w:val="37"/>
  </w:num>
  <w:num w:numId="4">
    <w:abstractNumId w:val="25"/>
  </w:num>
  <w:num w:numId="5">
    <w:abstractNumId w:val="18"/>
  </w:num>
  <w:num w:numId="6">
    <w:abstractNumId w:val="16"/>
  </w:num>
  <w:num w:numId="7">
    <w:abstractNumId w:val="31"/>
  </w:num>
  <w:num w:numId="8">
    <w:abstractNumId w:val="19"/>
  </w:num>
  <w:num w:numId="9">
    <w:abstractNumId w:val="24"/>
  </w:num>
  <w:num w:numId="10">
    <w:abstractNumId w:val="23"/>
  </w:num>
  <w:num w:numId="11">
    <w:abstractNumId w:val="38"/>
  </w:num>
  <w:num w:numId="12">
    <w:abstractNumId w:val="20"/>
  </w:num>
  <w:num w:numId="13">
    <w:abstractNumId w:val="3"/>
  </w:num>
  <w:num w:numId="14">
    <w:abstractNumId w:val="36"/>
  </w:num>
  <w:num w:numId="15">
    <w:abstractNumId w:val="21"/>
  </w:num>
  <w:num w:numId="16">
    <w:abstractNumId w:val="11"/>
  </w:num>
  <w:num w:numId="17">
    <w:abstractNumId w:val="1"/>
  </w:num>
  <w:num w:numId="18">
    <w:abstractNumId w:val="2"/>
  </w:num>
  <w:num w:numId="19">
    <w:abstractNumId w:val="35"/>
  </w:num>
  <w:num w:numId="20">
    <w:abstractNumId w:val="0"/>
  </w:num>
  <w:num w:numId="21">
    <w:abstractNumId w:val="26"/>
  </w:num>
  <w:num w:numId="22">
    <w:abstractNumId w:val="12"/>
  </w:num>
  <w:num w:numId="23">
    <w:abstractNumId w:val="15"/>
  </w:num>
  <w:num w:numId="24">
    <w:abstractNumId w:val="13"/>
  </w:num>
  <w:num w:numId="25">
    <w:abstractNumId w:val="10"/>
  </w:num>
  <w:num w:numId="26">
    <w:abstractNumId w:val="9"/>
  </w:num>
  <w:num w:numId="27">
    <w:abstractNumId w:val="22"/>
  </w:num>
  <w:num w:numId="28">
    <w:abstractNumId w:val="30"/>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7"/>
  </w:num>
  <w:num w:numId="32">
    <w:abstractNumId w:val="6"/>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7"/>
  </w:num>
  <w:num w:numId="36">
    <w:abstractNumId w:val="17"/>
  </w:num>
  <w:num w:numId="37">
    <w:abstractNumId w:val="14"/>
  </w:num>
  <w:num w:numId="38">
    <w:abstractNumId w:val="4"/>
  </w:num>
  <w:num w:numId="39">
    <w:abstractNumId w:val="32"/>
  </w:num>
  <w:num w:numId="40">
    <w:abstractNumId w:val="28"/>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tBQBXLBQD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199"/>
    <w:rsid w:val="000232D0"/>
    <w:rsid w:val="00023909"/>
    <w:rsid w:val="000239FB"/>
    <w:rsid w:val="00023DAE"/>
    <w:rsid w:val="000241CB"/>
    <w:rsid w:val="00024403"/>
    <w:rsid w:val="000244CE"/>
    <w:rsid w:val="00024601"/>
    <w:rsid w:val="000248F8"/>
    <w:rsid w:val="0002490E"/>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BC4"/>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81E"/>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77F25"/>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340"/>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B"/>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08"/>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A7C"/>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1B6"/>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65E"/>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6D88"/>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431"/>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799"/>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CEA"/>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34C"/>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250"/>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855"/>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5E48"/>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77A5E"/>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12"/>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6F8C"/>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7FD"/>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58"/>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4E5"/>
    <w:rsid w:val="002C362D"/>
    <w:rsid w:val="002C3647"/>
    <w:rsid w:val="002C3953"/>
    <w:rsid w:val="002C3993"/>
    <w:rsid w:val="002C39B6"/>
    <w:rsid w:val="002C3C59"/>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02"/>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10A"/>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05"/>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11D"/>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99"/>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830"/>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BE6"/>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76"/>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459"/>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0A3"/>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BC3"/>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26B"/>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BEE"/>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0D"/>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ADE"/>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4F0"/>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A33"/>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37"/>
    <w:rsid w:val="00484F97"/>
    <w:rsid w:val="00485016"/>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B6"/>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6C8"/>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773"/>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BB"/>
    <w:rsid w:val="004F30CF"/>
    <w:rsid w:val="004F3147"/>
    <w:rsid w:val="004F318B"/>
    <w:rsid w:val="004F328C"/>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0B7"/>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ACF"/>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19"/>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19D"/>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254"/>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86"/>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2C"/>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7E"/>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9F0"/>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1E"/>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7A8"/>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2F"/>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2BD"/>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EC4"/>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2F81"/>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0CE1"/>
    <w:rsid w:val="006E0DA9"/>
    <w:rsid w:val="006E10B1"/>
    <w:rsid w:val="006E12B7"/>
    <w:rsid w:val="006E12EF"/>
    <w:rsid w:val="006E1352"/>
    <w:rsid w:val="006E151D"/>
    <w:rsid w:val="006E1575"/>
    <w:rsid w:val="006E160D"/>
    <w:rsid w:val="006E16C8"/>
    <w:rsid w:val="006E19CD"/>
    <w:rsid w:val="006E2059"/>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CFD"/>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31"/>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5CB"/>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78B"/>
    <w:rsid w:val="007307F7"/>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57F49"/>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2D6F"/>
    <w:rsid w:val="0076312F"/>
    <w:rsid w:val="0076338A"/>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17D"/>
    <w:rsid w:val="00766321"/>
    <w:rsid w:val="00766357"/>
    <w:rsid w:val="0076690D"/>
    <w:rsid w:val="007669F2"/>
    <w:rsid w:val="007669F8"/>
    <w:rsid w:val="00766BE5"/>
    <w:rsid w:val="00766C95"/>
    <w:rsid w:val="00766C9A"/>
    <w:rsid w:val="00766D35"/>
    <w:rsid w:val="00766F2A"/>
    <w:rsid w:val="00766F81"/>
    <w:rsid w:val="007674B8"/>
    <w:rsid w:val="007674ED"/>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3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DEB"/>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7F"/>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0F6B"/>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463"/>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A6"/>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71"/>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143"/>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8D"/>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37D"/>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24C"/>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3D2"/>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36A"/>
    <w:rsid w:val="008F346B"/>
    <w:rsid w:val="008F356D"/>
    <w:rsid w:val="008F397D"/>
    <w:rsid w:val="008F3A70"/>
    <w:rsid w:val="008F3AC2"/>
    <w:rsid w:val="008F420D"/>
    <w:rsid w:val="008F4247"/>
    <w:rsid w:val="008F4436"/>
    <w:rsid w:val="008F4541"/>
    <w:rsid w:val="008F457A"/>
    <w:rsid w:val="008F45C7"/>
    <w:rsid w:val="008F4633"/>
    <w:rsid w:val="008F4662"/>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998"/>
    <w:rsid w:val="00914A64"/>
    <w:rsid w:val="00914B66"/>
    <w:rsid w:val="00914B77"/>
    <w:rsid w:val="00914C74"/>
    <w:rsid w:val="00914D53"/>
    <w:rsid w:val="00914D5F"/>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E7A"/>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C7E"/>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71"/>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2E9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8C"/>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2EB"/>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C27"/>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29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4DDA"/>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8E"/>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7AC"/>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3FE"/>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47"/>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E9C"/>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60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29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AE5"/>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53E"/>
    <w:rsid w:val="00BE756A"/>
    <w:rsid w:val="00BE7A4F"/>
    <w:rsid w:val="00BE7B9E"/>
    <w:rsid w:val="00BE7F2B"/>
    <w:rsid w:val="00BF037C"/>
    <w:rsid w:val="00BF047E"/>
    <w:rsid w:val="00BF04C9"/>
    <w:rsid w:val="00BF0530"/>
    <w:rsid w:val="00BF059E"/>
    <w:rsid w:val="00BF06A3"/>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67"/>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5F3E"/>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22"/>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013"/>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789"/>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25"/>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4DF7"/>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79F"/>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CF7F4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30A"/>
    <w:rsid w:val="00D065B4"/>
    <w:rsid w:val="00D06770"/>
    <w:rsid w:val="00D0692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76B"/>
    <w:rsid w:val="00D24818"/>
    <w:rsid w:val="00D248E4"/>
    <w:rsid w:val="00D24AAD"/>
    <w:rsid w:val="00D24BD2"/>
    <w:rsid w:val="00D24C2D"/>
    <w:rsid w:val="00D24E68"/>
    <w:rsid w:val="00D24EDD"/>
    <w:rsid w:val="00D2527E"/>
    <w:rsid w:val="00D252E0"/>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61"/>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BCC"/>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0F6"/>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099"/>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52"/>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8F0"/>
    <w:rsid w:val="00E109BE"/>
    <w:rsid w:val="00E109FF"/>
    <w:rsid w:val="00E10C85"/>
    <w:rsid w:val="00E10E93"/>
    <w:rsid w:val="00E10FFB"/>
    <w:rsid w:val="00E11094"/>
    <w:rsid w:val="00E111A1"/>
    <w:rsid w:val="00E111D8"/>
    <w:rsid w:val="00E113A1"/>
    <w:rsid w:val="00E11543"/>
    <w:rsid w:val="00E116B2"/>
    <w:rsid w:val="00E11AC7"/>
    <w:rsid w:val="00E1208E"/>
    <w:rsid w:val="00E12421"/>
    <w:rsid w:val="00E12462"/>
    <w:rsid w:val="00E12488"/>
    <w:rsid w:val="00E1249C"/>
    <w:rsid w:val="00E124F1"/>
    <w:rsid w:val="00E12591"/>
    <w:rsid w:val="00E1277C"/>
    <w:rsid w:val="00E12864"/>
    <w:rsid w:val="00E12A40"/>
    <w:rsid w:val="00E12C76"/>
    <w:rsid w:val="00E12D8F"/>
    <w:rsid w:val="00E12F2F"/>
    <w:rsid w:val="00E13166"/>
    <w:rsid w:val="00E1338F"/>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6C0"/>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CE"/>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11"/>
    <w:rsid w:val="00EA7AF6"/>
    <w:rsid w:val="00EA7EA9"/>
    <w:rsid w:val="00EA7F17"/>
    <w:rsid w:val="00EB0250"/>
    <w:rsid w:val="00EB0279"/>
    <w:rsid w:val="00EB02D5"/>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6E0C"/>
    <w:rsid w:val="00F07167"/>
    <w:rsid w:val="00F07258"/>
    <w:rsid w:val="00F07272"/>
    <w:rsid w:val="00F0728F"/>
    <w:rsid w:val="00F073BB"/>
    <w:rsid w:val="00F073D2"/>
    <w:rsid w:val="00F07587"/>
    <w:rsid w:val="00F076C1"/>
    <w:rsid w:val="00F076DE"/>
    <w:rsid w:val="00F0791A"/>
    <w:rsid w:val="00F07C07"/>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489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5FE"/>
    <w:rsid w:val="00F30A31"/>
    <w:rsid w:val="00F30BF5"/>
    <w:rsid w:val="00F30C23"/>
    <w:rsid w:val="00F30DC9"/>
    <w:rsid w:val="00F30E1F"/>
    <w:rsid w:val="00F31005"/>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D70"/>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6F29"/>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F0C31"/>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列表段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qFormat/>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列表段"/>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5DA5F-DE74-4B68-983B-AA7D6D4F4FED}">
  <ds:schemaRefs>
    <ds:schemaRef ds:uri="http://schemas.microsoft.com/office/infopath/2007/PartnerControls"/>
    <ds:schemaRef ds:uri="http://schemas.microsoft.com/office/2006/metadata/properties"/>
    <ds:schemaRef ds:uri="http://purl.org/dc/elements/1.1/"/>
    <ds:schemaRef ds:uri="http://www.w3.org/XML/1998/namespace"/>
    <ds:schemaRef ds:uri="98194d48-cc26-4b7e-909f-baa95c83abfa"/>
    <ds:schemaRef ds:uri="http://schemas.microsoft.com/office/2006/documentManagement/types"/>
    <ds:schemaRef ds:uri="http://purl.org/dc/terms/"/>
    <ds:schemaRef ds:uri="http://schemas.openxmlformats.org/package/2006/metadata/core-properties"/>
    <ds:schemaRef ds:uri="1c248485-b98a-4513-a581-ff7cb1688d78"/>
    <ds:schemaRef ds:uri="http://purl.org/dc/dcmitype/"/>
  </ds:schemaRefs>
</ds:datastoreItem>
</file>

<file path=customXml/itemProps2.xml><?xml version="1.0" encoding="utf-8"?>
<ds:datastoreItem xmlns:ds="http://schemas.openxmlformats.org/officeDocument/2006/customXml" ds:itemID="{C91C3ACA-FE8C-4968-ABEF-C4BAF3AD0B8C}">
  <ds:schemaRefs>
    <ds:schemaRef ds:uri="http://schemas.openxmlformats.org/officeDocument/2006/bibliography"/>
  </ds:schemaRefs>
</ds:datastoreItem>
</file>

<file path=customXml/itemProps3.xml><?xml version="1.0" encoding="utf-8"?>
<ds:datastoreItem xmlns:ds="http://schemas.openxmlformats.org/officeDocument/2006/customXml" ds:itemID="{8834F712-36FB-4968-86B5-AFD5F3463E23}">
  <ds:schemaRefs>
    <ds:schemaRef ds:uri="http://schemas.microsoft.com/sharepoint/v3/contenttype/forms"/>
  </ds:schemaRefs>
</ds:datastoreItem>
</file>

<file path=customXml/itemProps4.xml><?xml version="1.0" encoding="utf-8"?>
<ds:datastoreItem xmlns:ds="http://schemas.openxmlformats.org/officeDocument/2006/customXml" ds:itemID="{BC29384A-EC07-48E5-A86B-D002B0A5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163</Words>
  <Characters>774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Huan</cp:lastModifiedBy>
  <cp:revision>7</cp:revision>
  <cp:lastPrinted>2011-08-02T21:36:00Z</cp:lastPrinted>
  <dcterms:created xsi:type="dcterms:W3CDTF">2023-09-21T08:56:00Z</dcterms:created>
  <dcterms:modified xsi:type="dcterms:W3CDTF">2023-09-27T02:27:00Z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y fmtid="{D5CDD505-2E9C-101B-9397-08002B2CF9AE}" pid="3" name="ContentTypeId">
    <vt:lpwstr>0x01010057CC4845EE989D469C4AF99498678D58</vt:lpwstr>
  </property>
</Properties>
</file>